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A7AC0" w14:textId="77777777" w:rsidR="003F2A2C" w:rsidRDefault="003F2A2C" w:rsidP="00BF10D1">
      <w:pPr>
        <w:rPr>
          <w:rFonts w:ascii="Garamond" w:hAnsi="Garamond"/>
          <w:bCs/>
        </w:rPr>
      </w:pPr>
    </w:p>
    <w:p w14:paraId="54040AB0" w14:textId="77777777" w:rsidR="003F2A2C" w:rsidRDefault="003F2A2C" w:rsidP="00BF10D1">
      <w:pPr>
        <w:rPr>
          <w:rFonts w:ascii="Garamond" w:hAnsi="Garamond"/>
          <w:bCs/>
        </w:rPr>
      </w:pPr>
    </w:p>
    <w:p w14:paraId="3A1AF45B" w14:textId="77777777" w:rsidR="00BF10D1" w:rsidRDefault="00BF10D1" w:rsidP="00016A25">
      <w:pPr>
        <w:pStyle w:val="Title"/>
      </w:pPr>
    </w:p>
    <w:tbl>
      <w:tblPr>
        <w:tblStyle w:val="TableGrid"/>
        <w:tblpPr w:leftFromText="180" w:rightFromText="180" w:vertAnchor="page" w:horzAnchor="margin" w:tblpXSpec="center" w:tblpY="4291"/>
        <w:tblW w:w="11492" w:type="dxa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4"/>
        <w:gridCol w:w="1922"/>
      </w:tblGrid>
      <w:tr w:rsidR="008718CF" w14:paraId="3047C0A4" w14:textId="77777777" w:rsidTr="008718CF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1492" w:type="dxa"/>
            <w:gridSpan w:val="6"/>
          </w:tcPr>
          <w:p w14:paraId="51D9EC36" w14:textId="77777777" w:rsidR="008718CF" w:rsidRPr="0019369A" w:rsidRDefault="008718CF" w:rsidP="008718CF">
            <w:pPr>
              <w:pStyle w:val="Heading2"/>
              <w:jc w:val="center"/>
              <w:rPr>
                <w:b/>
                <w:bCs/>
                <w:color w:val="000000" w:themeColor="text1"/>
              </w:rPr>
            </w:pPr>
            <w:r w:rsidRPr="0019369A">
              <w:rPr>
                <w:b/>
                <w:bCs/>
                <w:color w:val="000000" w:themeColor="text1"/>
              </w:rPr>
              <w:t>Architectural Review Board Meeting February 8, 2024</w:t>
            </w:r>
          </w:p>
        </w:tc>
      </w:tr>
      <w:tr w:rsidR="008718CF" w14:paraId="75856F51" w14:textId="77777777" w:rsidTr="008718C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71"/>
        </w:trPr>
        <w:tc>
          <w:tcPr>
            <w:tcW w:w="1914" w:type="dxa"/>
          </w:tcPr>
          <w:p w14:paraId="4BB61211" w14:textId="77777777" w:rsidR="008718CF" w:rsidRPr="0019369A" w:rsidRDefault="008718CF" w:rsidP="008718CF">
            <w:pPr>
              <w:pStyle w:val="Heading2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9369A">
              <w:rPr>
                <w:b/>
                <w:bCs/>
                <w:color w:val="000000" w:themeColor="text1"/>
                <w:sz w:val="18"/>
                <w:szCs w:val="18"/>
              </w:rPr>
              <w:t>Item</w:t>
            </w:r>
          </w:p>
        </w:tc>
        <w:tc>
          <w:tcPr>
            <w:tcW w:w="1914" w:type="dxa"/>
          </w:tcPr>
          <w:p w14:paraId="22E002C0" w14:textId="77777777" w:rsidR="008718CF" w:rsidRPr="0019369A" w:rsidRDefault="008718CF" w:rsidP="008718CF">
            <w:pPr>
              <w:pStyle w:val="Heading2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9369A">
              <w:rPr>
                <w:b/>
                <w:bCs/>
                <w:color w:val="000000" w:themeColor="text1"/>
                <w:sz w:val="18"/>
                <w:szCs w:val="18"/>
              </w:rPr>
              <w:t>Owner</w:t>
            </w:r>
          </w:p>
        </w:tc>
        <w:tc>
          <w:tcPr>
            <w:tcW w:w="1914" w:type="dxa"/>
          </w:tcPr>
          <w:p w14:paraId="06D63ACC" w14:textId="77777777" w:rsidR="008718CF" w:rsidRPr="0019369A" w:rsidRDefault="008718CF" w:rsidP="008718CF">
            <w:pPr>
              <w:pStyle w:val="Heading2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9369A">
              <w:rPr>
                <w:b/>
                <w:bCs/>
                <w:color w:val="000000" w:themeColor="text1"/>
                <w:sz w:val="18"/>
                <w:szCs w:val="18"/>
              </w:rPr>
              <w:t>Submittal</w:t>
            </w:r>
          </w:p>
        </w:tc>
        <w:tc>
          <w:tcPr>
            <w:tcW w:w="1914" w:type="dxa"/>
          </w:tcPr>
          <w:p w14:paraId="639A5CAE" w14:textId="77777777" w:rsidR="008718CF" w:rsidRPr="0019369A" w:rsidRDefault="008718CF" w:rsidP="008718CF">
            <w:pPr>
              <w:pStyle w:val="Heading2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9369A">
              <w:rPr>
                <w:b/>
                <w:bCs/>
                <w:color w:val="000000" w:themeColor="text1"/>
                <w:sz w:val="18"/>
                <w:szCs w:val="18"/>
              </w:rPr>
              <w:t>Architect</w:t>
            </w:r>
          </w:p>
        </w:tc>
        <w:tc>
          <w:tcPr>
            <w:tcW w:w="1914" w:type="dxa"/>
          </w:tcPr>
          <w:p w14:paraId="33E25E5F" w14:textId="77777777" w:rsidR="008718CF" w:rsidRPr="0019369A" w:rsidRDefault="008718CF" w:rsidP="008718CF">
            <w:pPr>
              <w:pStyle w:val="Heading2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9369A">
              <w:rPr>
                <w:b/>
                <w:bCs/>
                <w:color w:val="000000" w:themeColor="text1"/>
                <w:sz w:val="18"/>
                <w:szCs w:val="18"/>
              </w:rPr>
              <w:t>Landscape Architect</w:t>
            </w:r>
          </w:p>
        </w:tc>
        <w:tc>
          <w:tcPr>
            <w:tcW w:w="1917" w:type="dxa"/>
          </w:tcPr>
          <w:p w14:paraId="0E4B3037" w14:textId="77777777" w:rsidR="008718CF" w:rsidRPr="0019369A" w:rsidRDefault="008718CF" w:rsidP="008718CF">
            <w:pPr>
              <w:pStyle w:val="Heading2"/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19369A">
              <w:rPr>
                <w:b/>
                <w:bCs/>
                <w:color w:val="000000" w:themeColor="text1"/>
                <w:sz w:val="18"/>
                <w:szCs w:val="18"/>
              </w:rPr>
              <w:t>Contractor</w:t>
            </w:r>
          </w:p>
        </w:tc>
      </w:tr>
      <w:tr w:rsidR="008718CF" w:rsidRPr="008718CF" w14:paraId="040B97C3" w14:textId="77777777" w:rsidTr="008718C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724"/>
        </w:trPr>
        <w:tc>
          <w:tcPr>
            <w:tcW w:w="1914" w:type="dxa"/>
          </w:tcPr>
          <w:p w14:paraId="1B0C5F41" w14:textId="77777777" w:rsidR="008718CF" w:rsidRPr="008718CF" w:rsidRDefault="008718CF" w:rsidP="008718CF">
            <w:pPr>
              <w:pStyle w:val="Heading2"/>
              <w:tabs>
                <w:tab w:val="left" w:pos="330"/>
              </w:tabs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ab/>
              <w:t xml:space="preserve">43 Lemoyne </w:t>
            </w:r>
          </w:p>
          <w:p w14:paraId="44AEF896" w14:textId="77777777" w:rsidR="008718CF" w:rsidRPr="008718CF" w:rsidRDefault="008718CF" w:rsidP="008718CF">
            <w:pPr>
              <w:pStyle w:val="Heading2"/>
              <w:tabs>
                <w:tab w:val="left" w:pos="330"/>
              </w:tabs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Lane</w:t>
            </w:r>
          </w:p>
        </w:tc>
        <w:tc>
          <w:tcPr>
            <w:tcW w:w="1914" w:type="dxa"/>
          </w:tcPr>
          <w:p w14:paraId="07836046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Jansen</w:t>
            </w:r>
          </w:p>
        </w:tc>
        <w:tc>
          <w:tcPr>
            <w:tcW w:w="1914" w:type="dxa"/>
          </w:tcPr>
          <w:p w14:paraId="5610FF5F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Conceptual</w:t>
            </w:r>
          </w:p>
        </w:tc>
        <w:tc>
          <w:tcPr>
            <w:tcW w:w="1914" w:type="dxa"/>
          </w:tcPr>
          <w:p w14:paraId="6521C437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Kenneth Wiland Architect, LLC</w:t>
            </w:r>
          </w:p>
        </w:tc>
        <w:tc>
          <w:tcPr>
            <w:tcW w:w="1914" w:type="dxa"/>
          </w:tcPr>
          <w:p w14:paraId="5B71509D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Three Oaks</w:t>
            </w:r>
          </w:p>
        </w:tc>
        <w:tc>
          <w:tcPr>
            <w:tcW w:w="1917" w:type="dxa"/>
          </w:tcPr>
          <w:p w14:paraId="252E80B0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River Creek Construction</w:t>
            </w:r>
          </w:p>
        </w:tc>
      </w:tr>
      <w:tr w:rsidR="008718CF" w:rsidRPr="008718CF" w14:paraId="5899FA5C" w14:textId="77777777" w:rsidTr="008718C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694"/>
        </w:trPr>
        <w:tc>
          <w:tcPr>
            <w:tcW w:w="1914" w:type="dxa"/>
          </w:tcPr>
          <w:p w14:paraId="4BC9D3AE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 xml:space="preserve">30 Lemoyne </w:t>
            </w:r>
          </w:p>
          <w:p w14:paraId="18CA8AC3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Lane</w:t>
            </w:r>
          </w:p>
        </w:tc>
        <w:tc>
          <w:tcPr>
            <w:tcW w:w="1914" w:type="dxa"/>
          </w:tcPr>
          <w:p w14:paraId="2D3A186F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Scales</w:t>
            </w:r>
          </w:p>
        </w:tc>
        <w:tc>
          <w:tcPr>
            <w:tcW w:w="1914" w:type="dxa"/>
          </w:tcPr>
          <w:p w14:paraId="28C819A4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Conceptual</w:t>
            </w:r>
          </w:p>
        </w:tc>
        <w:tc>
          <w:tcPr>
            <w:tcW w:w="1914" w:type="dxa"/>
          </w:tcPr>
          <w:p w14:paraId="1F8C6EB7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Linda Balzac</w:t>
            </w:r>
          </w:p>
        </w:tc>
        <w:tc>
          <w:tcPr>
            <w:tcW w:w="1914" w:type="dxa"/>
          </w:tcPr>
          <w:p w14:paraId="6980168E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Joe Gessner</w:t>
            </w:r>
          </w:p>
        </w:tc>
        <w:tc>
          <w:tcPr>
            <w:tcW w:w="1917" w:type="dxa"/>
          </w:tcPr>
          <w:p w14:paraId="71EE28A3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Brian Crawford</w:t>
            </w:r>
          </w:p>
        </w:tc>
      </w:tr>
      <w:tr w:rsidR="008718CF" w:rsidRPr="008718CF" w14:paraId="6EBEF0B3" w14:textId="77777777" w:rsidTr="008718C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724"/>
        </w:trPr>
        <w:tc>
          <w:tcPr>
            <w:tcW w:w="1914" w:type="dxa"/>
          </w:tcPr>
          <w:p w14:paraId="26269316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424 Estuary</w:t>
            </w:r>
          </w:p>
        </w:tc>
        <w:tc>
          <w:tcPr>
            <w:tcW w:w="1914" w:type="dxa"/>
          </w:tcPr>
          <w:p w14:paraId="30E5698B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DiAntonio</w:t>
            </w:r>
          </w:p>
        </w:tc>
        <w:tc>
          <w:tcPr>
            <w:tcW w:w="1914" w:type="dxa"/>
          </w:tcPr>
          <w:p w14:paraId="6C0EB5F6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Preliminary</w:t>
            </w:r>
          </w:p>
        </w:tc>
        <w:tc>
          <w:tcPr>
            <w:tcW w:w="1914" w:type="dxa"/>
          </w:tcPr>
          <w:p w14:paraId="0B678E9D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Senst Architecture</w:t>
            </w:r>
          </w:p>
        </w:tc>
        <w:tc>
          <w:tcPr>
            <w:tcW w:w="1914" w:type="dxa"/>
          </w:tcPr>
          <w:p w14:paraId="1ED6D469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 xml:space="preserve">Living Designs </w:t>
            </w:r>
          </w:p>
          <w:p w14:paraId="329F7C8A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Landscaping</w:t>
            </w:r>
          </w:p>
        </w:tc>
        <w:tc>
          <w:tcPr>
            <w:tcW w:w="1917" w:type="dxa"/>
          </w:tcPr>
          <w:p w14:paraId="2B797D0C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TBD</w:t>
            </w:r>
          </w:p>
        </w:tc>
      </w:tr>
      <w:tr w:rsidR="008718CF" w:rsidRPr="008718CF" w14:paraId="0A8DEAB0" w14:textId="77777777" w:rsidTr="008718C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694"/>
        </w:trPr>
        <w:tc>
          <w:tcPr>
            <w:tcW w:w="1914" w:type="dxa"/>
          </w:tcPr>
          <w:p w14:paraId="2E24FDD6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410 Estuary Lane</w:t>
            </w:r>
          </w:p>
        </w:tc>
        <w:tc>
          <w:tcPr>
            <w:tcW w:w="1914" w:type="dxa"/>
          </w:tcPr>
          <w:p w14:paraId="5C2AC97E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Fortson</w:t>
            </w:r>
          </w:p>
        </w:tc>
        <w:tc>
          <w:tcPr>
            <w:tcW w:w="1914" w:type="dxa"/>
          </w:tcPr>
          <w:p w14:paraId="7080BCF0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Preliminary</w:t>
            </w:r>
          </w:p>
        </w:tc>
        <w:tc>
          <w:tcPr>
            <w:tcW w:w="1914" w:type="dxa"/>
          </w:tcPr>
          <w:p w14:paraId="15DD3F0C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Dolphin Architects &amp; Builders</w:t>
            </w:r>
          </w:p>
        </w:tc>
        <w:tc>
          <w:tcPr>
            <w:tcW w:w="1914" w:type="dxa"/>
          </w:tcPr>
          <w:p w14:paraId="63C86C93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Heyward Townsend</w:t>
            </w:r>
          </w:p>
        </w:tc>
        <w:tc>
          <w:tcPr>
            <w:tcW w:w="1917" w:type="dxa"/>
          </w:tcPr>
          <w:p w14:paraId="1AFA2C9B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Dolphin Architects &amp; Builders</w:t>
            </w:r>
          </w:p>
        </w:tc>
      </w:tr>
      <w:tr w:rsidR="008718CF" w:rsidRPr="008718CF" w14:paraId="06E8E0DE" w14:textId="77777777" w:rsidTr="008718CF">
        <w:tblPrEx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724"/>
        </w:trPr>
        <w:tc>
          <w:tcPr>
            <w:tcW w:w="1914" w:type="dxa"/>
          </w:tcPr>
          <w:p w14:paraId="01711425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 xml:space="preserve">11 Dennison </w:t>
            </w:r>
          </w:p>
          <w:p w14:paraId="6A1E7760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Lane</w:t>
            </w:r>
          </w:p>
        </w:tc>
        <w:tc>
          <w:tcPr>
            <w:tcW w:w="1914" w:type="dxa"/>
          </w:tcPr>
          <w:p w14:paraId="2DD696F6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Poletti</w:t>
            </w:r>
          </w:p>
        </w:tc>
        <w:tc>
          <w:tcPr>
            <w:tcW w:w="1914" w:type="dxa"/>
          </w:tcPr>
          <w:p w14:paraId="1C6A2EB1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Preliminary</w:t>
            </w:r>
          </w:p>
        </w:tc>
        <w:tc>
          <w:tcPr>
            <w:tcW w:w="1914" w:type="dxa"/>
          </w:tcPr>
          <w:p w14:paraId="308DEF2E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Heather A. Wilson</w:t>
            </w:r>
          </w:p>
        </w:tc>
        <w:tc>
          <w:tcPr>
            <w:tcW w:w="1914" w:type="dxa"/>
          </w:tcPr>
          <w:p w14:paraId="501D7800" w14:textId="77777777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Madison Rice</w:t>
            </w:r>
          </w:p>
        </w:tc>
        <w:tc>
          <w:tcPr>
            <w:tcW w:w="1917" w:type="dxa"/>
          </w:tcPr>
          <w:p w14:paraId="15916BFF" w14:textId="49E8FCFC" w:rsidR="008718CF" w:rsidRPr="008718CF" w:rsidRDefault="008718CF" w:rsidP="008718CF">
            <w:pPr>
              <w:pStyle w:val="Heading2"/>
              <w:rPr>
                <w:color w:val="000000" w:themeColor="text1"/>
                <w:sz w:val="20"/>
                <w:szCs w:val="20"/>
              </w:rPr>
            </w:pPr>
            <w:r w:rsidRPr="008718CF">
              <w:rPr>
                <w:color w:val="000000" w:themeColor="text1"/>
                <w:sz w:val="20"/>
                <w:szCs w:val="20"/>
              </w:rPr>
              <w:t>Carl Owens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8718CF">
              <w:rPr>
                <w:color w:val="000000" w:themeColor="text1"/>
                <w:sz w:val="20"/>
                <w:szCs w:val="20"/>
              </w:rPr>
              <w:t>Contracting</w:t>
            </w:r>
          </w:p>
        </w:tc>
      </w:tr>
    </w:tbl>
    <w:p w14:paraId="4C301C2D" w14:textId="1C704D84" w:rsidR="003F6265" w:rsidRPr="00016A25" w:rsidRDefault="003F6265" w:rsidP="00016A25">
      <w:pPr>
        <w:pStyle w:val="Heading2"/>
        <w:rPr>
          <w:color w:val="000000" w:themeColor="text1"/>
        </w:rPr>
      </w:pPr>
    </w:p>
    <w:sectPr w:rsidR="003F6265" w:rsidRPr="00016A25" w:rsidSect="00C50E8B">
      <w:headerReference w:type="even" r:id="rId7"/>
      <w:headerReference w:type="first" r:id="rId8"/>
      <w:pgSz w:w="12240" w:h="15840"/>
      <w:pgMar w:top="1440" w:right="1800" w:bottom="1440" w:left="180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B0D31" w14:textId="77777777" w:rsidR="00C50E8B" w:rsidRDefault="00C50E8B">
      <w:r>
        <w:separator/>
      </w:r>
    </w:p>
  </w:endnote>
  <w:endnote w:type="continuationSeparator" w:id="0">
    <w:p w14:paraId="7A654A39" w14:textId="77777777" w:rsidR="00C50E8B" w:rsidRDefault="00C50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C60CF" w14:textId="77777777" w:rsidR="00C50E8B" w:rsidRDefault="00C50E8B">
      <w:r>
        <w:separator/>
      </w:r>
    </w:p>
  </w:footnote>
  <w:footnote w:type="continuationSeparator" w:id="0">
    <w:p w14:paraId="183C4341" w14:textId="77777777" w:rsidR="00C50E8B" w:rsidRDefault="00C50E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AE943" w14:textId="77777777" w:rsidR="00BC5872" w:rsidRDefault="00000000">
    <w:pPr>
      <w:pStyle w:val="Header"/>
    </w:pPr>
    <w:r>
      <w:rPr>
        <w:noProof/>
      </w:rPr>
      <w:pict w14:anchorId="36B39F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ARB letterhead Cassiqu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CC60C" w14:textId="77777777" w:rsidR="00BC5872" w:rsidRDefault="003F2A2C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3ECDC28" wp14:editId="50C6A739">
          <wp:simplePos x="0" y="0"/>
          <wp:positionH relativeFrom="page">
            <wp:posOffset>-9525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324E5"/>
    <w:multiLevelType w:val="hybridMultilevel"/>
    <w:tmpl w:val="555AD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2C28B0"/>
    <w:multiLevelType w:val="hybridMultilevel"/>
    <w:tmpl w:val="53648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FE0250"/>
    <w:multiLevelType w:val="hybridMultilevel"/>
    <w:tmpl w:val="0FCEACB6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 w16cid:durableId="1025592968">
    <w:abstractNumId w:val="1"/>
  </w:num>
  <w:num w:numId="2" w16cid:durableId="905142531">
    <w:abstractNumId w:val="0"/>
  </w:num>
  <w:num w:numId="3" w16cid:durableId="937196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872"/>
    <w:rsid w:val="00001375"/>
    <w:rsid w:val="00004B49"/>
    <w:rsid w:val="00012724"/>
    <w:rsid w:val="00016A25"/>
    <w:rsid w:val="000A33BE"/>
    <w:rsid w:val="00123F45"/>
    <w:rsid w:val="0019369A"/>
    <w:rsid w:val="00222A13"/>
    <w:rsid w:val="003548F2"/>
    <w:rsid w:val="003F2A2C"/>
    <w:rsid w:val="003F6265"/>
    <w:rsid w:val="004C10B9"/>
    <w:rsid w:val="005719E8"/>
    <w:rsid w:val="005E7483"/>
    <w:rsid w:val="00610511"/>
    <w:rsid w:val="006D49C7"/>
    <w:rsid w:val="00757C55"/>
    <w:rsid w:val="00770F47"/>
    <w:rsid w:val="008718CF"/>
    <w:rsid w:val="00910664"/>
    <w:rsid w:val="00A47A5F"/>
    <w:rsid w:val="00BC5872"/>
    <w:rsid w:val="00BD5919"/>
    <w:rsid w:val="00BF10D1"/>
    <w:rsid w:val="00C50E8B"/>
    <w:rsid w:val="00C65024"/>
    <w:rsid w:val="00FA00C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C0F6FF"/>
  <w15:docId w15:val="{D651F0BB-8D07-452B-90CC-6BB7ED4E4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872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6A2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58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5872"/>
  </w:style>
  <w:style w:type="paragraph" w:styleId="Footer">
    <w:name w:val="footer"/>
    <w:basedOn w:val="Normal"/>
    <w:link w:val="FooterChar"/>
    <w:uiPriority w:val="99"/>
    <w:unhideWhenUsed/>
    <w:rsid w:val="00BC58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5872"/>
  </w:style>
  <w:style w:type="paragraph" w:styleId="BalloonText">
    <w:name w:val="Balloon Text"/>
    <w:basedOn w:val="Normal"/>
    <w:link w:val="BalloonTextChar"/>
    <w:uiPriority w:val="99"/>
    <w:semiHidden/>
    <w:unhideWhenUsed/>
    <w:rsid w:val="005E74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483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link w:val="DefaultChar"/>
    <w:autoRedefine/>
    <w:qFormat/>
    <w:rsid w:val="00BD5919"/>
    <w:pPr>
      <w:spacing w:line="259" w:lineRule="auto"/>
    </w:pPr>
    <w:rPr>
      <w:rFonts w:ascii="Garamond" w:hAnsi="Garamond"/>
    </w:rPr>
  </w:style>
  <w:style w:type="character" w:customStyle="1" w:styleId="DefaultChar">
    <w:name w:val="Default Char"/>
    <w:basedOn w:val="DefaultParagraphFont"/>
    <w:link w:val="Default"/>
    <w:rsid w:val="00BD5919"/>
    <w:rPr>
      <w:rFonts w:ascii="Garamond" w:hAnsi="Garamond"/>
    </w:rPr>
  </w:style>
  <w:style w:type="paragraph" w:styleId="ListParagraph">
    <w:name w:val="List Paragraph"/>
    <w:basedOn w:val="Normal"/>
    <w:uiPriority w:val="34"/>
    <w:qFormat/>
    <w:rsid w:val="006D49C7"/>
    <w:pPr>
      <w:widowControl w:val="0"/>
      <w:ind w:left="720"/>
      <w:contextualSpacing/>
    </w:pPr>
    <w:rPr>
      <w:rFonts w:ascii="Trebuchet MS" w:eastAsia="Times New Roman" w:hAnsi="Trebuchet MS" w:cs="Times New Roman"/>
      <w:snapToGrid w:val="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A33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33B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33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33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33BE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16A2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6A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16A2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1936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Kiawah Partners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 Durham</dc:creator>
  <cp:lastModifiedBy>Tyler Durham</cp:lastModifiedBy>
  <cp:revision>2</cp:revision>
  <cp:lastPrinted>2015-09-22T19:19:00Z</cp:lastPrinted>
  <dcterms:created xsi:type="dcterms:W3CDTF">2024-02-27T20:10:00Z</dcterms:created>
  <dcterms:modified xsi:type="dcterms:W3CDTF">2024-02-27T20:22:00Z</dcterms:modified>
</cp:coreProperties>
</file>